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1A61" w14:textId="77777777" w:rsidR="00787102" w:rsidRPr="00787102" w:rsidRDefault="00787102" w:rsidP="00787102">
      <w:r w:rsidRPr="00787102">
        <w:rPr>
          <w:b/>
          <w:bCs/>
        </w:rPr>
        <w:t>ESPECIFICACIONES TÉCNICAS: SERVICIO DE TRANSPORTE PARA SALIDAS EDUCATIVAS</w:t>
      </w:r>
    </w:p>
    <w:p w14:paraId="2FF8E171" w14:textId="77777777" w:rsidR="00787102" w:rsidRPr="00787102" w:rsidRDefault="00787102" w:rsidP="00787102">
      <w:pPr>
        <w:jc w:val="both"/>
      </w:pPr>
      <w:r w:rsidRPr="00787102">
        <w:rPr>
          <w:b/>
          <w:bCs/>
        </w:rPr>
        <w:t>1. GENERALIDADES DEL SERVICIO</w:t>
      </w:r>
      <w:r w:rsidRPr="00787102">
        <w:t xml:space="preserve"> El Centro Cultural La Moneda (CCLM) requiere contratar un servicio de transporte privado para el traslado de delegaciones escolares, garantizando el estricto cumplimiento de la normativa de transporte de pasajeros y de seguridad. </w:t>
      </w:r>
    </w:p>
    <w:p w14:paraId="79ED7C98" w14:textId="77777777" w:rsidR="00787102" w:rsidRPr="00787102" w:rsidRDefault="00787102" w:rsidP="00787102">
      <w:pPr>
        <w:jc w:val="both"/>
      </w:pPr>
      <w:r w:rsidRPr="00787102">
        <w:rPr>
          <w:b/>
          <w:bCs/>
        </w:rPr>
        <w:t>2. CRONOGRAMA, RUTAS Y LOGÍSTICA</w:t>
      </w:r>
    </w:p>
    <w:p w14:paraId="26D1DD8A" w14:textId="3708FC62" w:rsidR="00787102" w:rsidRPr="00787102" w:rsidRDefault="00787102" w:rsidP="00787102">
      <w:pPr>
        <w:jc w:val="both"/>
      </w:pPr>
      <w:r w:rsidRPr="00787102">
        <w:t xml:space="preserve">El requerimiento contempla </w:t>
      </w:r>
      <w:r w:rsidR="00226864">
        <w:t>1</w:t>
      </w:r>
      <w:r w:rsidRPr="00787102">
        <w:t xml:space="preserve"> servicio en la</w:t>
      </w:r>
      <w:r w:rsidR="00226864">
        <w:t xml:space="preserve"> </w:t>
      </w:r>
      <w:r w:rsidRPr="00787102">
        <w:t>siguiente fecha</w:t>
      </w:r>
      <w:r w:rsidR="00226864">
        <w:t xml:space="preserve"> </w:t>
      </w:r>
      <w:r w:rsidRPr="00787102">
        <w:t>y condiciones:</w:t>
      </w:r>
    </w:p>
    <w:p w14:paraId="3F76F719" w14:textId="3197C1FC" w:rsidR="00787102" w:rsidRPr="00787102" w:rsidRDefault="00787102" w:rsidP="00787102">
      <w:pPr>
        <w:numPr>
          <w:ilvl w:val="0"/>
          <w:numId w:val="1"/>
        </w:numPr>
        <w:jc w:val="both"/>
      </w:pPr>
      <w:r w:rsidRPr="00787102">
        <w:rPr>
          <w:b/>
          <w:bCs/>
        </w:rPr>
        <w:t xml:space="preserve">Servicio </w:t>
      </w:r>
      <w:r w:rsidR="00226864">
        <w:rPr>
          <w:b/>
          <w:bCs/>
        </w:rPr>
        <w:t>1</w:t>
      </w:r>
      <w:r w:rsidRPr="00787102">
        <w:rPr>
          <w:b/>
          <w:bCs/>
        </w:rPr>
        <w:t xml:space="preserve"> (Miércoles 17 de junio de 2026)</w:t>
      </w:r>
    </w:p>
    <w:p w14:paraId="51F24875" w14:textId="77777777" w:rsidR="00787102" w:rsidRPr="00787102" w:rsidRDefault="00787102" w:rsidP="00787102">
      <w:pPr>
        <w:numPr>
          <w:ilvl w:val="1"/>
          <w:numId w:val="1"/>
        </w:numPr>
        <w:jc w:val="both"/>
      </w:pPr>
      <w:r w:rsidRPr="00787102">
        <w:rPr>
          <w:b/>
          <w:bCs/>
        </w:rPr>
        <w:t>Capacidad:</w:t>
      </w:r>
      <w:r w:rsidRPr="00787102">
        <w:t xml:space="preserve"> Dos (2) buses para un total de 75 pasajeros.</w:t>
      </w:r>
    </w:p>
    <w:p w14:paraId="56D28A31" w14:textId="77777777" w:rsidR="00787102" w:rsidRPr="00787102" w:rsidRDefault="00787102" w:rsidP="00787102">
      <w:pPr>
        <w:numPr>
          <w:ilvl w:val="1"/>
          <w:numId w:val="1"/>
        </w:numPr>
        <w:jc w:val="both"/>
      </w:pPr>
      <w:r w:rsidRPr="00787102">
        <w:rPr>
          <w:b/>
          <w:bCs/>
        </w:rPr>
        <w:t>Ruta (Ida y Vuelta):</w:t>
      </w:r>
      <w:r w:rsidRPr="00787102">
        <w:t xml:space="preserve"> Desde Av. Los Libertadores #615, El Monte, hacia el Centro Cultural La Moneda (Plaza de la Ciudadanía N°26, Santiago). </w:t>
      </w:r>
    </w:p>
    <w:p w14:paraId="660C63E6" w14:textId="77777777" w:rsidR="00787102" w:rsidRPr="00787102" w:rsidRDefault="00787102" w:rsidP="00787102">
      <w:pPr>
        <w:numPr>
          <w:ilvl w:val="1"/>
          <w:numId w:val="1"/>
        </w:numPr>
        <w:jc w:val="both"/>
      </w:pPr>
      <w:r w:rsidRPr="00787102">
        <w:rPr>
          <w:b/>
          <w:bCs/>
        </w:rPr>
        <w:t>Horarios:</w:t>
      </w:r>
      <w:r w:rsidRPr="00787102">
        <w:t xml:space="preserve"> Inicio del trayecto hacia el CCLM a las 09:30 horas. Regreso desde el CCLM hacia el punto de origen a las 12:00 horas.</w:t>
      </w:r>
    </w:p>
    <w:p w14:paraId="04615031" w14:textId="77777777" w:rsidR="00787102" w:rsidRPr="00787102" w:rsidRDefault="00787102" w:rsidP="00787102">
      <w:pPr>
        <w:numPr>
          <w:ilvl w:val="0"/>
          <w:numId w:val="1"/>
        </w:numPr>
        <w:jc w:val="both"/>
      </w:pPr>
      <w:r w:rsidRPr="00787102">
        <w:rPr>
          <w:b/>
          <w:bCs/>
        </w:rPr>
        <w:t>Acceso Proveedores (Ambos servicios):</w:t>
      </w:r>
      <w:r w:rsidRPr="00787102">
        <w:t xml:space="preserve"> El descenso y ascenso de pasajeros debe realizarse obligatoriamente en la calle Morandé, cerca de la Plaza de la Ciudadanía, contando con un tiempo máximo de 15 minutos para esta maniobra. </w:t>
      </w:r>
    </w:p>
    <w:p w14:paraId="2ED023B4" w14:textId="77777777" w:rsidR="004840FC" w:rsidRDefault="00787102" w:rsidP="00787102">
      <w:pPr>
        <w:jc w:val="both"/>
      </w:pPr>
      <w:r w:rsidRPr="00787102">
        <w:rPr>
          <w:b/>
          <w:bCs/>
        </w:rPr>
        <w:t>3. REQUISITOS DE LOS VEHÍCULOS</w:t>
      </w:r>
      <w:r w:rsidRPr="00787102">
        <w:t xml:space="preserve"> </w:t>
      </w:r>
    </w:p>
    <w:p w14:paraId="3CE757A8" w14:textId="77777777" w:rsidR="004840FC" w:rsidRPr="004840FC" w:rsidRDefault="004840FC" w:rsidP="004840FC">
      <w:pPr>
        <w:jc w:val="both"/>
      </w:pPr>
      <w:r w:rsidRPr="004840FC">
        <w:t xml:space="preserve">El servicio requerido corresponde al arriendo de transporte privado de pasajeros bajo la modalidad tarifaria de </w:t>
      </w:r>
      <w:r w:rsidRPr="004840FC">
        <w:rPr>
          <w:b/>
          <w:bCs/>
        </w:rPr>
        <w:t>"Media Jornada"</w:t>
      </w:r>
      <w:r w:rsidRPr="004840FC">
        <w:t xml:space="preserve"> para el día </w:t>
      </w:r>
      <w:r w:rsidRPr="004840FC">
        <w:rPr>
          <w:b/>
          <w:bCs/>
        </w:rPr>
        <w:t>miércoles 17 de junio de 2026</w:t>
      </w:r>
      <w:r w:rsidRPr="004840FC">
        <w:t>, contemplando el traslado íntegro de una delegación de 75 pasajeros (distribuidos en 2 buses escolares o de turismo). La tarifa ofertada debe cubrir el bloque horario continuo y todos los costos operacionales (combustible, peajes, seguros y conductor) asociados a la siguiente logística:</w:t>
      </w:r>
    </w:p>
    <w:p w14:paraId="121AA9E4" w14:textId="77777777" w:rsidR="004840FC" w:rsidRPr="004840FC" w:rsidRDefault="004840FC" w:rsidP="004840FC">
      <w:pPr>
        <w:jc w:val="both"/>
      </w:pPr>
      <w:r w:rsidRPr="004840FC">
        <w:rPr>
          <w:b/>
          <w:bCs/>
        </w:rPr>
        <w:t>1. Cronograma y Rutas del Servicio:</w:t>
      </w:r>
    </w:p>
    <w:p w14:paraId="23F44BD9" w14:textId="77777777" w:rsidR="004840FC" w:rsidRPr="004840FC" w:rsidRDefault="004840FC" w:rsidP="004840FC">
      <w:pPr>
        <w:numPr>
          <w:ilvl w:val="0"/>
          <w:numId w:val="6"/>
        </w:numPr>
        <w:jc w:val="both"/>
      </w:pPr>
      <w:r w:rsidRPr="004840FC">
        <w:rPr>
          <w:b/>
          <w:bCs/>
        </w:rPr>
        <w:t>Punto de origen y retorno final:</w:t>
      </w:r>
      <w:r w:rsidRPr="004840FC">
        <w:t xml:space="preserve"> Av. Los Libertadores #615, comuna de El Monte.</w:t>
      </w:r>
    </w:p>
    <w:p w14:paraId="6E0E8A43" w14:textId="77777777" w:rsidR="004840FC" w:rsidRPr="004840FC" w:rsidRDefault="004840FC" w:rsidP="004840FC">
      <w:pPr>
        <w:numPr>
          <w:ilvl w:val="0"/>
          <w:numId w:val="6"/>
        </w:numPr>
        <w:jc w:val="both"/>
      </w:pPr>
      <w:r w:rsidRPr="004840FC">
        <w:rPr>
          <w:b/>
          <w:bCs/>
        </w:rPr>
        <w:t>Punto de destino:</w:t>
      </w:r>
      <w:r w:rsidRPr="004840FC">
        <w:t xml:space="preserve"> Centro Cultural La Moneda (Plaza de la Ciudadanía N°26, comuna de Santiago).</w:t>
      </w:r>
    </w:p>
    <w:p w14:paraId="3EDB22A7" w14:textId="77777777" w:rsidR="004840FC" w:rsidRPr="004840FC" w:rsidRDefault="004840FC" w:rsidP="004840FC">
      <w:pPr>
        <w:numPr>
          <w:ilvl w:val="0"/>
          <w:numId w:val="6"/>
        </w:numPr>
        <w:jc w:val="both"/>
      </w:pPr>
      <w:r w:rsidRPr="004840FC">
        <w:rPr>
          <w:b/>
          <w:bCs/>
        </w:rPr>
        <w:lastRenderedPageBreak/>
        <w:t>Horario de Ida:</w:t>
      </w:r>
      <w:r w:rsidRPr="004840FC">
        <w:t xml:space="preserve"> Los buses deberán presentarse con antelación para iniciar el trayecto puntualmente a las </w:t>
      </w:r>
      <w:r w:rsidRPr="004840FC">
        <w:rPr>
          <w:b/>
          <w:bCs/>
        </w:rPr>
        <w:t>09:30 horas</w:t>
      </w:r>
      <w:r w:rsidRPr="004840FC">
        <w:t xml:space="preserve"> desde El Monte hacia el CCLM.</w:t>
      </w:r>
    </w:p>
    <w:p w14:paraId="77CD3350" w14:textId="77777777" w:rsidR="004840FC" w:rsidRPr="004840FC" w:rsidRDefault="004840FC" w:rsidP="004840FC">
      <w:pPr>
        <w:numPr>
          <w:ilvl w:val="0"/>
          <w:numId w:val="6"/>
        </w:numPr>
        <w:jc w:val="both"/>
      </w:pPr>
      <w:r w:rsidRPr="004840FC">
        <w:rPr>
          <w:b/>
          <w:bCs/>
        </w:rPr>
        <w:t>Horario de Regreso:</w:t>
      </w:r>
      <w:r w:rsidRPr="004840FC">
        <w:t xml:space="preserve"> Los buses deberán estar posicionados en el punto de encuentro a las 11:45 horas para iniciar el retorno de la delegación puntualmente a las </w:t>
      </w:r>
      <w:r w:rsidRPr="004840FC">
        <w:rPr>
          <w:b/>
          <w:bCs/>
        </w:rPr>
        <w:t>12:00 horas</w:t>
      </w:r>
      <w:r w:rsidRPr="004840FC">
        <w:t xml:space="preserve"> hacia El Monte.</w:t>
      </w:r>
    </w:p>
    <w:p w14:paraId="16366B51" w14:textId="77777777" w:rsidR="004840FC" w:rsidRPr="004840FC" w:rsidRDefault="004840FC" w:rsidP="004840FC">
      <w:pPr>
        <w:jc w:val="both"/>
      </w:pPr>
      <w:r w:rsidRPr="004840FC">
        <w:rPr>
          <w:b/>
          <w:bCs/>
        </w:rPr>
        <w:t>2. Restricciones Logísticas y de Acceso (Condición Crítica):</w:t>
      </w:r>
    </w:p>
    <w:p w14:paraId="40BFC197" w14:textId="77777777" w:rsidR="004840FC" w:rsidRPr="004840FC" w:rsidRDefault="004840FC" w:rsidP="004840FC">
      <w:pPr>
        <w:numPr>
          <w:ilvl w:val="0"/>
          <w:numId w:val="7"/>
        </w:numPr>
        <w:jc w:val="both"/>
      </w:pPr>
      <w:r w:rsidRPr="004840FC">
        <w:rPr>
          <w:b/>
          <w:bCs/>
        </w:rPr>
        <w:t>Zonas de descenso y ascenso:</w:t>
      </w:r>
      <w:r w:rsidRPr="004840FC">
        <w:t xml:space="preserve"> El embarque y desembarque de la delegación se realizará de manera exclusiva en calle Morandé, a un costado de la Plaza de la Ciudadanía.</w:t>
      </w:r>
    </w:p>
    <w:p w14:paraId="17729C6B" w14:textId="77777777" w:rsidR="004840FC" w:rsidRPr="004840FC" w:rsidRDefault="004840FC" w:rsidP="004840FC">
      <w:pPr>
        <w:numPr>
          <w:ilvl w:val="0"/>
          <w:numId w:val="7"/>
        </w:numPr>
        <w:jc w:val="both"/>
      </w:pPr>
      <w:r w:rsidRPr="004840FC">
        <w:rPr>
          <w:b/>
          <w:bCs/>
        </w:rPr>
        <w:t>Tiempo límite de maniobra:</w:t>
      </w:r>
      <w:r w:rsidRPr="004840FC">
        <w:t xml:space="preserve"> Debido a las regulaciones de tránsito en el perímetro del Palacio de La Moneda, los buses tendrán un tiempo máximo de detención de </w:t>
      </w:r>
      <w:r w:rsidRPr="004840FC">
        <w:rPr>
          <w:b/>
          <w:bCs/>
        </w:rPr>
        <w:t>15 minutos</w:t>
      </w:r>
      <w:r w:rsidRPr="004840FC">
        <w:t xml:space="preserve"> para realizar las maniobras de descenso y ascenso de escolares.</w:t>
      </w:r>
    </w:p>
    <w:p w14:paraId="22E77131" w14:textId="77777777" w:rsidR="004840FC" w:rsidRPr="004840FC" w:rsidRDefault="004840FC" w:rsidP="004840FC">
      <w:pPr>
        <w:numPr>
          <w:ilvl w:val="0"/>
          <w:numId w:val="7"/>
        </w:numPr>
        <w:jc w:val="both"/>
      </w:pPr>
      <w:r w:rsidRPr="004840FC">
        <w:rPr>
          <w:b/>
          <w:bCs/>
        </w:rPr>
        <w:t>Prohibición estricta de estacionamiento:</w:t>
      </w:r>
      <w:r w:rsidRPr="004840FC">
        <w:t xml:space="preserve"> Se deja expresa constancia y advertencia de que </w:t>
      </w:r>
      <w:r w:rsidRPr="004840FC">
        <w:rPr>
          <w:b/>
          <w:bCs/>
        </w:rPr>
        <w:t>no existe posibilidad alguna de dejar los buses estacionados en las dependencias del Centro Cultural La Moneda ni en sus calles aledañas</w:t>
      </w:r>
      <w:r w:rsidRPr="004840FC">
        <w:t xml:space="preserve"> durante el tiempo en que la delegación realice su visita (entre las 10:30 y las 11:45 horas aproximadamente).</w:t>
      </w:r>
    </w:p>
    <w:p w14:paraId="69B49005" w14:textId="68B7E72A" w:rsidR="004840FC" w:rsidRDefault="004840FC" w:rsidP="00787102">
      <w:pPr>
        <w:numPr>
          <w:ilvl w:val="0"/>
          <w:numId w:val="7"/>
        </w:numPr>
        <w:jc w:val="both"/>
      </w:pPr>
      <w:r w:rsidRPr="004840FC">
        <w:rPr>
          <w:b/>
          <w:bCs/>
        </w:rPr>
        <w:t>Gestión de espera:</w:t>
      </w:r>
      <w:r w:rsidRPr="004840FC">
        <w:t xml:space="preserve"> Será responsabilidad exclusiva del proveedor adjudicado coordinar la logística para retirar los vehículos del perímetro céntrico una vez que los pasajeros hayan descendido, asumiendo el costo del tiempo de espera y el desplazamiento del bus fuera de la zona, para luego retornar con estricta puntualidad al punto de encuentro en calle Morandé para el viaje de regreso.</w:t>
      </w:r>
    </w:p>
    <w:p w14:paraId="244E0EEA" w14:textId="01F68763" w:rsidR="00787102" w:rsidRPr="00787102" w:rsidRDefault="00787102" w:rsidP="004840FC">
      <w:pPr>
        <w:pStyle w:val="Prrafodelista"/>
        <w:numPr>
          <w:ilvl w:val="0"/>
          <w:numId w:val="8"/>
        </w:numPr>
        <w:jc w:val="both"/>
      </w:pPr>
      <w:r w:rsidRPr="00787102">
        <w:t xml:space="preserve">La empresa deberá garantizar que la flota dispuesta cumpla con todas las normativas del Ministerio de Transportes y Telecomunicaciones. Por cada vehículo se deberá entregar en formato digital: </w:t>
      </w:r>
    </w:p>
    <w:p w14:paraId="619EF9CD" w14:textId="77777777" w:rsidR="00787102" w:rsidRPr="00787102" w:rsidRDefault="00787102" w:rsidP="004840FC">
      <w:pPr>
        <w:ind w:left="360"/>
        <w:jc w:val="both"/>
      </w:pPr>
      <w:r w:rsidRPr="00787102">
        <w:t xml:space="preserve">Identificación del vehículo (marca, modelo, año y Placa Patente Única). </w:t>
      </w:r>
    </w:p>
    <w:p w14:paraId="2AE222AA" w14:textId="77777777" w:rsidR="00787102" w:rsidRPr="00787102" w:rsidRDefault="00787102" w:rsidP="004840FC">
      <w:pPr>
        <w:ind w:left="360"/>
        <w:jc w:val="both"/>
      </w:pPr>
      <w:r w:rsidRPr="00787102">
        <w:t xml:space="preserve">Certificado de Revisión Técnica y de Emisiones Contaminantes vigente y al día. </w:t>
      </w:r>
    </w:p>
    <w:p w14:paraId="40588A88" w14:textId="77777777" w:rsidR="00787102" w:rsidRPr="00787102" w:rsidRDefault="00787102" w:rsidP="004840FC">
      <w:pPr>
        <w:ind w:left="360"/>
        <w:jc w:val="both"/>
      </w:pPr>
      <w:r w:rsidRPr="00787102">
        <w:t xml:space="preserve">Permiso de Circulación vigente emitido por la municipalidad respectiva. </w:t>
      </w:r>
    </w:p>
    <w:p w14:paraId="1FC754C8" w14:textId="77777777" w:rsidR="00787102" w:rsidRPr="00787102" w:rsidRDefault="00787102" w:rsidP="004840FC">
      <w:pPr>
        <w:ind w:left="360"/>
        <w:jc w:val="both"/>
      </w:pPr>
      <w:r w:rsidRPr="00787102">
        <w:t xml:space="preserve">Certificado de Inscripción en el Registro Nacional de Servicios de Transporte de Pasajeros vigente. </w:t>
      </w:r>
    </w:p>
    <w:p w14:paraId="3D0C3A2C" w14:textId="77777777" w:rsidR="00787102" w:rsidRPr="00787102" w:rsidRDefault="00787102" w:rsidP="004840FC">
      <w:pPr>
        <w:ind w:left="360"/>
        <w:jc w:val="both"/>
      </w:pPr>
      <w:r w:rsidRPr="00787102">
        <w:lastRenderedPageBreak/>
        <w:t xml:space="preserve">Copias del Seguro Obligatorio de Accidentes Personales (SOAP) y seguro de responsabilidad civil/pasajeros vigentes. </w:t>
      </w:r>
    </w:p>
    <w:p w14:paraId="192088B2" w14:textId="77777777" w:rsidR="00787102" w:rsidRPr="00787102" w:rsidRDefault="00787102" w:rsidP="004840FC">
      <w:pPr>
        <w:ind w:left="360"/>
        <w:jc w:val="both"/>
      </w:pPr>
      <w:r w:rsidRPr="00787102">
        <w:t xml:space="preserve">El equipamiento del vehículo debe incluir extintores con carga vigente, botiquín de primeros auxilios, triángulos de emergencia y cinturones de seguridad operativos en todos los asientos. </w:t>
      </w:r>
    </w:p>
    <w:p w14:paraId="1028DEEC" w14:textId="77777777" w:rsidR="00787102" w:rsidRPr="00787102" w:rsidRDefault="00787102" w:rsidP="00787102">
      <w:pPr>
        <w:jc w:val="both"/>
      </w:pPr>
      <w:r w:rsidRPr="00787102">
        <w:rPr>
          <w:b/>
          <w:bCs/>
        </w:rPr>
        <w:t>4. REQUISITOS DEL PERSONAL CONDUCTOR</w:t>
      </w:r>
      <w:r w:rsidRPr="00787102">
        <w:t xml:space="preserve"> Es responsabilidad del proveedor garantizar la idoneidad legal y profesional de quienes operen los vehículos. Se deberá presentar: </w:t>
      </w:r>
    </w:p>
    <w:p w14:paraId="0AFCB770" w14:textId="77777777" w:rsidR="00787102" w:rsidRPr="00787102" w:rsidRDefault="00787102" w:rsidP="00787102">
      <w:pPr>
        <w:numPr>
          <w:ilvl w:val="0"/>
          <w:numId w:val="3"/>
        </w:numPr>
        <w:jc w:val="both"/>
      </w:pPr>
      <w:r w:rsidRPr="00787102">
        <w:t xml:space="preserve">Nómina oficial con el listado del nombre completo y RUT de los conductores. </w:t>
      </w:r>
    </w:p>
    <w:p w14:paraId="1C1603E7" w14:textId="77777777" w:rsidR="00787102" w:rsidRPr="00787102" w:rsidRDefault="00787102" w:rsidP="00787102">
      <w:pPr>
        <w:numPr>
          <w:ilvl w:val="0"/>
          <w:numId w:val="3"/>
        </w:numPr>
        <w:jc w:val="both"/>
      </w:pPr>
      <w:r w:rsidRPr="00787102">
        <w:t xml:space="preserve">Copia por ambos lados de la Licencia de Conducir Profesional vigente (Clase A1, A2 o A3 según corresponda). </w:t>
      </w:r>
    </w:p>
    <w:p w14:paraId="13A081F3" w14:textId="77777777" w:rsidR="00787102" w:rsidRPr="00787102" w:rsidRDefault="00787102" w:rsidP="00787102">
      <w:pPr>
        <w:numPr>
          <w:ilvl w:val="0"/>
          <w:numId w:val="3"/>
        </w:numPr>
        <w:jc w:val="both"/>
      </w:pPr>
      <w:r w:rsidRPr="00787102">
        <w:rPr>
          <w:b/>
          <w:bCs/>
        </w:rPr>
        <w:t>Certificado de Inhabilidades para Trabajar con Menores</w:t>
      </w:r>
      <w:r w:rsidRPr="00787102">
        <w:t xml:space="preserve"> actualizado, emitido por el Registro Civil. Este requisito es de carácter excluyente y obligatorio para todo el personal. No podrá prestar el servicio ninguna persona que figure en dicho registro. </w:t>
      </w:r>
    </w:p>
    <w:p w14:paraId="0FA5F044" w14:textId="77777777" w:rsidR="00787102" w:rsidRPr="00787102" w:rsidRDefault="00787102" w:rsidP="00787102">
      <w:pPr>
        <w:jc w:val="both"/>
      </w:pPr>
      <w:r w:rsidRPr="00787102">
        <w:rPr>
          <w:b/>
          <w:bCs/>
        </w:rPr>
        <w:t>5. NORMATIVA SSOMA Y GESTIÓN DE INCIDENTES</w:t>
      </w:r>
      <w:r w:rsidRPr="00787102">
        <w:t xml:space="preserve"> La empresa deberá cumplir con la normativa vigente en seguridad y salud ocupacional, presentando: </w:t>
      </w:r>
    </w:p>
    <w:p w14:paraId="6BFF21E3" w14:textId="77777777" w:rsidR="00787102" w:rsidRPr="00787102" w:rsidRDefault="00787102" w:rsidP="00787102">
      <w:pPr>
        <w:numPr>
          <w:ilvl w:val="0"/>
          <w:numId w:val="4"/>
        </w:numPr>
        <w:jc w:val="both"/>
      </w:pPr>
      <w:r w:rsidRPr="00787102">
        <w:t xml:space="preserve">Certificado de afiliación a Mutualidad (ACHS, Mutual, IST o ISL). </w:t>
      </w:r>
    </w:p>
    <w:p w14:paraId="35C402B8" w14:textId="77777777" w:rsidR="00787102" w:rsidRPr="00787102" w:rsidRDefault="00787102" w:rsidP="00787102">
      <w:pPr>
        <w:numPr>
          <w:ilvl w:val="0"/>
          <w:numId w:val="4"/>
        </w:numPr>
        <w:jc w:val="both"/>
      </w:pPr>
      <w:r w:rsidRPr="00787102">
        <w:t xml:space="preserve">Certificado de Cumplimiento de Obligaciones Laborales y Previsionales (F30-1) emitido por la Dirección del Trabajo. </w:t>
      </w:r>
    </w:p>
    <w:p w14:paraId="3BA90D0F" w14:textId="77777777" w:rsidR="00787102" w:rsidRPr="00787102" w:rsidRDefault="00787102" w:rsidP="00787102">
      <w:pPr>
        <w:numPr>
          <w:ilvl w:val="0"/>
          <w:numId w:val="4"/>
        </w:numPr>
        <w:jc w:val="both"/>
      </w:pPr>
      <w:r w:rsidRPr="00787102">
        <w:t xml:space="preserve">Procedimientos de Trabajo Seguro (PTS) detallando la conducción segura y protocolo ante panas o accidentes. </w:t>
      </w:r>
    </w:p>
    <w:p w14:paraId="5F66C579" w14:textId="77777777" w:rsidR="00787102" w:rsidRPr="00787102" w:rsidRDefault="00787102" w:rsidP="00787102">
      <w:pPr>
        <w:numPr>
          <w:ilvl w:val="0"/>
          <w:numId w:val="4"/>
        </w:numPr>
        <w:jc w:val="both"/>
      </w:pPr>
      <w:r w:rsidRPr="00787102">
        <w:t xml:space="preserve">Registro de entrega de Elementos de Protección Personal (EPP) firmado por los trabajadores. </w:t>
      </w:r>
    </w:p>
    <w:p w14:paraId="04B2A8AC" w14:textId="77777777" w:rsidR="00787102" w:rsidRDefault="00787102" w:rsidP="00787102">
      <w:pPr>
        <w:numPr>
          <w:ilvl w:val="0"/>
          <w:numId w:val="4"/>
        </w:numPr>
        <w:jc w:val="both"/>
      </w:pPr>
      <w:r w:rsidRPr="00787102">
        <w:rPr>
          <w:b/>
          <w:bCs/>
        </w:rPr>
        <w:t>Gestión de emergencias:</w:t>
      </w:r>
      <w:r w:rsidRPr="00787102">
        <w:t xml:space="preserve"> La empresa debe informar de manera inmediata cualquier accidente o retraso significativo. Además, debe contar con un plan de contingencia que asegure el envío de un vehículo de reemplazo en el menor tiempo posible ante desperfectos mecánicos. </w:t>
      </w:r>
    </w:p>
    <w:p w14:paraId="6BEE6454" w14:textId="2F52F178" w:rsidR="00DA41C0" w:rsidRDefault="00DA41C0" w:rsidP="00DA41C0">
      <w:pPr>
        <w:jc w:val="both"/>
        <w:rPr>
          <w:b/>
          <w:bCs/>
        </w:rPr>
      </w:pPr>
      <w:r>
        <w:rPr>
          <w:b/>
          <w:bCs/>
        </w:rPr>
        <w:t>IMPORTANTE</w:t>
      </w:r>
    </w:p>
    <w:p w14:paraId="3BB6111A" w14:textId="43C483FE" w:rsidR="00DA41C0" w:rsidRPr="00787102" w:rsidRDefault="00DA41C0" w:rsidP="00DA41C0">
      <w:pPr>
        <w:jc w:val="both"/>
      </w:pPr>
      <w:r>
        <w:t xml:space="preserve">La bajada de los pasajeros se debe realizar en calle </w:t>
      </w:r>
      <w:r w:rsidR="001677A7">
        <w:t>Morandé</w:t>
      </w:r>
      <w:r>
        <w:t xml:space="preserve"> a un costado de </w:t>
      </w:r>
      <w:r w:rsidRPr="00787102">
        <w:t>Plaza de la Ciudadanía N°26, Santiago</w:t>
      </w:r>
      <w:r>
        <w:t xml:space="preserve">. </w:t>
      </w:r>
      <w:r w:rsidR="001677A7">
        <w:t>Tendrán</w:t>
      </w:r>
      <w:r>
        <w:t xml:space="preserve"> un tiempo de 15 minutos para ello</w:t>
      </w:r>
      <w:r w:rsidR="001677A7">
        <w:t xml:space="preserve"> ya que no se cuenta con estacionamiento.</w:t>
      </w:r>
    </w:p>
    <w:p w14:paraId="54FD8FAC" w14:textId="77777777" w:rsidR="00787102" w:rsidRPr="00787102" w:rsidRDefault="00787102" w:rsidP="00787102">
      <w:pPr>
        <w:jc w:val="both"/>
      </w:pPr>
      <w:r w:rsidRPr="00787102">
        <w:rPr>
          <w:b/>
          <w:bCs/>
        </w:rPr>
        <w:lastRenderedPageBreak/>
        <w:t>6. INSTRUCCIONES DE FACTURACIÓN Y ENTREGA DE ANTECEDENTES</w:t>
      </w:r>
      <w:r w:rsidRPr="00787102">
        <w:t xml:space="preserve"> Toda la documentación técnica y legal exigida deberá ser enviada en formato digital al correo de la contraparte técnica antes del inicio del servicio; su no entrega facultará al CCLM para cancelar la prestación. </w:t>
      </w:r>
    </w:p>
    <w:p w14:paraId="1E7D9460" w14:textId="49A87219" w:rsidR="00787102" w:rsidRDefault="00787102" w:rsidP="00787102">
      <w:pPr>
        <w:jc w:val="both"/>
      </w:pPr>
      <w:r w:rsidRPr="00787102">
        <w:t xml:space="preserve">Para proceder con el pago, el proveedor adjudicado deberá emitir la factura </w:t>
      </w:r>
      <w:r>
        <w:t xml:space="preserve">de manera explícita, no se </w:t>
      </w:r>
      <w:r w:rsidR="00DA41C0">
        <w:t>aceptarán</w:t>
      </w:r>
      <w:r>
        <w:t xml:space="preserve"> facturas que no contengan estos datos.</w:t>
      </w:r>
    </w:p>
    <w:p w14:paraId="623EEB3D" w14:textId="51C7D9F3" w:rsidR="00787102" w:rsidRPr="00787102" w:rsidRDefault="00787102" w:rsidP="00787102">
      <w:pPr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7275"/>
      </w:tblGrid>
      <w:tr w:rsidR="00787102" w:rsidRPr="00787102" w14:paraId="666B03CC" w14:textId="77777777">
        <w:trPr>
          <w:trHeight w:val="533"/>
        </w:trPr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D37F52" w14:textId="77777777" w:rsidR="00787102" w:rsidRPr="00787102" w:rsidRDefault="00787102" w:rsidP="00787102">
            <w:pPr>
              <w:jc w:val="both"/>
            </w:pPr>
            <w:r w:rsidRPr="00787102">
              <w:t>Giro </w:t>
            </w:r>
          </w:p>
        </w:tc>
        <w:tc>
          <w:tcPr>
            <w:tcW w:w="72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C81F71" w14:textId="77777777" w:rsidR="00787102" w:rsidRPr="00787102" w:rsidRDefault="00787102" w:rsidP="00787102">
            <w:pPr>
              <w:jc w:val="both"/>
            </w:pPr>
            <w:r w:rsidRPr="00787102">
              <w:t>Actividades de Otras Asociaciones N.C.P. </w:t>
            </w:r>
          </w:p>
        </w:tc>
      </w:tr>
      <w:tr w:rsidR="00787102" w:rsidRPr="00787102" w14:paraId="1048C128" w14:textId="77777777">
        <w:trPr>
          <w:trHeight w:val="470"/>
        </w:trPr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7D8978" w14:textId="77777777" w:rsidR="00787102" w:rsidRPr="00787102" w:rsidRDefault="00787102" w:rsidP="00787102">
            <w:pPr>
              <w:jc w:val="both"/>
            </w:pPr>
            <w:r w:rsidRPr="00787102">
              <w:t>Nombre </w:t>
            </w:r>
          </w:p>
        </w:tc>
        <w:tc>
          <w:tcPr>
            <w:tcW w:w="727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0F8AB3" w14:textId="77777777" w:rsidR="00787102" w:rsidRPr="00787102" w:rsidRDefault="00787102" w:rsidP="00787102">
            <w:pPr>
              <w:jc w:val="both"/>
            </w:pPr>
            <w:r w:rsidRPr="00787102">
              <w:t>Fundación Centro Cultural Palacio de La Moneda </w:t>
            </w:r>
          </w:p>
        </w:tc>
      </w:tr>
      <w:tr w:rsidR="00787102" w:rsidRPr="00787102" w14:paraId="16A360D5" w14:textId="77777777">
        <w:trPr>
          <w:trHeight w:val="470"/>
        </w:trPr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26E3FC" w14:textId="77777777" w:rsidR="00787102" w:rsidRPr="00787102" w:rsidRDefault="00787102" w:rsidP="00787102">
            <w:pPr>
              <w:jc w:val="both"/>
            </w:pPr>
            <w:r w:rsidRPr="00787102">
              <w:t>Rut </w:t>
            </w:r>
          </w:p>
        </w:tc>
        <w:tc>
          <w:tcPr>
            <w:tcW w:w="727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052D30" w14:textId="77777777" w:rsidR="00787102" w:rsidRPr="00787102" w:rsidRDefault="00787102" w:rsidP="00787102">
            <w:pPr>
              <w:jc w:val="both"/>
            </w:pPr>
            <w:r w:rsidRPr="00787102">
              <w:t>65.483.190-4 </w:t>
            </w:r>
          </w:p>
        </w:tc>
      </w:tr>
      <w:tr w:rsidR="00787102" w:rsidRPr="00787102" w14:paraId="7D25E909" w14:textId="77777777">
        <w:trPr>
          <w:trHeight w:val="470"/>
        </w:trPr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C68F6B" w14:textId="77777777" w:rsidR="00787102" w:rsidRPr="00787102" w:rsidRDefault="00787102" w:rsidP="00787102">
            <w:pPr>
              <w:jc w:val="both"/>
            </w:pPr>
            <w:r w:rsidRPr="00787102">
              <w:t>Glosa</w:t>
            </w:r>
          </w:p>
        </w:tc>
        <w:tc>
          <w:tcPr>
            <w:tcW w:w="727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B0AAF" w14:textId="68A64A7B" w:rsidR="00787102" w:rsidRPr="00787102" w:rsidRDefault="00787102" w:rsidP="00787102">
            <w:pPr>
              <w:jc w:val="both"/>
            </w:pPr>
            <w:r w:rsidRPr="00787102">
              <w:t>051/51-004/50-161/Traslado bus escolar/ Financiado por Subsecretaría de las Culturas y las Artes resolución N°</w:t>
            </w:r>
            <w:r>
              <w:t>12</w:t>
            </w:r>
            <w:r w:rsidRPr="00787102">
              <w:t xml:space="preserve">, </w:t>
            </w:r>
            <w:r>
              <w:t>2.2.</w:t>
            </w:r>
            <w:r w:rsidRPr="00787102">
              <w:t>2026.</w:t>
            </w:r>
          </w:p>
        </w:tc>
      </w:tr>
      <w:tr w:rsidR="00787102" w:rsidRPr="00787102" w14:paraId="1C695240" w14:textId="77777777">
        <w:trPr>
          <w:trHeight w:val="60"/>
        </w:trPr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69FC13" w14:textId="77777777" w:rsidR="00787102" w:rsidRPr="00787102" w:rsidRDefault="00787102" w:rsidP="00787102">
            <w:pPr>
              <w:jc w:val="both"/>
            </w:pPr>
            <w:r w:rsidRPr="00787102">
              <w:t>Dirección </w:t>
            </w:r>
          </w:p>
        </w:tc>
        <w:tc>
          <w:tcPr>
            <w:tcW w:w="727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F83DD8" w14:textId="77777777" w:rsidR="00787102" w:rsidRPr="00787102" w:rsidRDefault="00787102" w:rsidP="00787102">
            <w:pPr>
              <w:jc w:val="both"/>
            </w:pPr>
            <w:r w:rsidRPr="00787102">
              <w:t>Plaza de la Ciudadanía N°26 </w:t>
            </w:r>
          </w:p>
        </w:tc>
      </w:tr>
      <w:tr w:rsidR="00787102" w:rsidRPr="00787102" w14:paraId="0973E164" w14:textId="77777777">
        <w:trPr>
          <w:trHeight w:val="470"/>
        </w:trPr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851F5E" w14:textId="77777777" w:rsidR="00787102" w:rsidRPr="00787102" w:rsidRDefault="00787102" w:rsidP="00787102">
            <w:pPr>
              <w:jc w:val="both"/>
            </w:pPr>
            <w:r w:rsidRPr="00787102">
              <w:t>Comuna </w:t>
            </w:r>
          </w:p>
        </w:tc>
        <w:tc>
          <w:tcPr>
            <w:tcW w:w="727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1122E2" w14:textId="77777777" w:rsidR="00787102" w:rsidRPr="00787102" w:rsidRDefault="00787102" w:rsidP="00787102">
            <w:pPr>
              <w:jc w:val="both"/>
            </w:pPr>
            <w:r w:rsidRPr="00787102">
              <w:t>Santiago </w:t>
            </w:r>
          </w:p>
        </w:tc>
      </w:tr>
    </w:tbl>
    <w:p w14:paraId="455C436C" w14:textId="77777777" w:rsidR="00787102" w:rsidRDefault="00787102" w:rsidP="00787102"/>
    <w:p w14:paraId="094F5710" w14:textId="4E845275" w:rsidR="00787102" w:rsidRPr="00787102" w:rsidRDefault="00787102" w:rsidP="00787102">
      <w:r w:rsidRPr="00787102">
        <w:t xml:space="preserve">La factura debe ser enviada a los correos: Veronicabarrera@cclm.cl y facturacion@cclm.cl. </w:t>
      </w:r>
    </w:p>
    <w:p w14:paraId="79269DB9" w14:textId="77777777" w:rsidR="006D4913" w:rsidRDefault="006D4913"/>
    <w:sectPr w:rsidR="006D49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0CAD"/>
    <w:multiLevelType w:val="hybridMultilevel"/>
    <w:tmpl w:val="044899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5FD9"/>
    <w:multiLevelType w:val="multilevel"/>
    <w:tmpl w:val="B6B2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462C1"/>
    <w:multiLevelType w:val="multilevel"/>
    <w:tmpl w:val="90B2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2E6ACF"/>
    <w:multiLevelType w:val="multilevel"/>
    <w:tmpl w:val="950E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714AE"/>
    <w:multiLevelType w:val="multilevel"/>
    <w:tmpl w:val="0952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E30F46"/>
    <w:multiLevelType w:val="multilevel"/>
    <w:tmpl w:val="42A4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AE5791"/>
    <w:multiLevelType w:val="multilevel"/>
    <w:tmpl w:val="3D0E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B7B94"/>
    <w:multiLevelType w:val="multilevel"/>
    <w:tmpl w:val="7AF2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1528182">
    <w:abstractNumId w:val="5"/>
  </w:num>
  <w:num w:numId="2" w16cid:durableId="627784021">
    <w:abstractNumId w:val="7"/>
  </w:num>
  <w:num w:numId="3" w16cid:durableId="1885361867">
    <w:abstractNumId w:val="2"/>
  </w:num>
  <w:num w:numId="4" w16cid:durableId="1356888103">
    <w:abstractNumId w:val="6"/>
  </w:num>
  <w:num w:numId="5" w16cid:durableId="1322277258">
    <w:abstractNumId w:val="3"/>
  </w:num>
  <w:num w:numId="6" w16cid:durableId="1324236371">
    <w:abstractNumId w:val="1"/>
  </w:num>
  <w:num w:numId="7" w16cid:durableId="602492259">
    <w:abstractNumId w:val="4"/>
  </w:num>
  <w:num w:numId="8" w16cid:durableId="55431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02"/>
    <w:rsid w:val="001677A7"/>
    <w:rsid w:val="001F4716"/>
    <w:rsid w:val="00226864"/>
    <w:rsid w:val="002A4E57"/>
    <w:rsid w:val="004840FC"/>
    <w:rsid w:val="00494ADF"/>
    <w:rsid w:val="00524FF1"/>
    <w:rsid w:val="00572E00"/>
    <w:rsid w:val="006739D3"/>
    <w:rsid w:val="006D4913"/>
    <w:rsid w:val="00787102"/>
    <w:rsid w:val="008B7682"/>
    <w:rsid w:val="008E5E7E"/>
    <w:rsid w:val="009816A7"/>
    <w:rsid w:val="00A14991"/>
    <w:rsid w:val="00DA41C0"/>
    <w:rsid w:val="00F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1BBA"/>
  <w15:chartTrackingRefBased/>
  <w15:docId w15:val="{8B2E2B27-6DEF-41EF-A78D-3815069A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7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7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7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7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7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7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7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7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7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7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7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7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71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71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71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71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71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71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7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7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7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7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7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71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71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71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7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71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71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1005</Words>
  <Characters>5530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Reginne Daure</dc:creator>
  <cp:keywords/>
  <dc:description/>
  <cp:lastModifiedBy>Reginne Daure</cp:lastModifiedBy>
  <cp:revision>4</cp:revision>
  <dcterms:created xsi:type="dcterms:W3CDTF">2026-05-22T14:22:00Z</dcterms:created>
  <dcterms:modified xsi:type="dcterms:W3CDTF">2026-05-25T21:12:00Z</dcterms:modified>
</cp:coreProperties>
</file>